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A8A" w:rsidRPr="00D417F6" w:rsidRDefault="002B1750" w:rsidP="00E43D28">
      <w:pPr>
        <w:spacing w:line="440" w:lineRule="exact"/>
        <w:rPr>
          <w:rFonts w:ascii="微軟正黑體" w:eastAsia="微軟正黑體" w:hAnsi="微軟正黑體"/>
          <w:b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3C16C3" wp14:editId="70421000">
            <wp:simplePos x="0" y="0"/>
            <wp:positionH relativeFrom="page">
              <wp:posOffset>645922</wp:posOffset>
            </wp:positionH>
            <wp:positionV relativeFrom="paragraph">
              <wp:posOffset>381</wp:posOffset>
            </wp:positionV>
            <wp:extent cx="6443345" cy="2778760"/>
            <wp:effectExtent l="0" t="0" r="0" b="2540"/>
            <wp:wrapThrough wrapText="bothSides">
              <wp:wrapPolygon edited="0">
                <wp:start x="0" y="0"/>
                <wp:lineTo x="0" y="21472"/>
                <wp:lineTo x="21521" y="21472"/>
                <wp:lineTo x="21521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45" t="28534" r="19214" b="31275"/>
                    <a:stretch/>
                  </pic:blipFill>
                  <pic:spPr bwMode="auto">
                    <a:xfrm>
                      <a:off x="0" y="0"/>
                      <a:ext cx="6443345" cy="2778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1750" w:rsidRDefault="00531B85" w:rsidP="00E43D28">
      <w:pPr>
        <w:spacing w:line="440" w:lineRule="exact"/>
        <w:rPr>
          <w:rFonts w:ascii="微軟正黑體" w:eastAsia="微軟正黑體" w:hAnsi="微軟正黑體"/>
          <w:b/>
          <w:szCs w:val="24"/>
        </w:rPr>
      </w:pPr>
      <w:r w:rsidRPr="00D417F6">
        <w:rPr>
          <w:rFonts w:ascii="微軟正黑體" w:eastAsia="微軟正黑體" w:hAnsi="微軟正黑體"/>
          <w:b/>
          <w:szCs w:val="24"/>
        </w:rPr>
        <w:t xml:space="preserve">Support </w:t>
      </w:r>
      <w:proofErr w:type="gramStart"/>
      <w:r w:rsidRPr="00D417F6">
        <w:rPr>
          <w:rFonts w:ascii="微軟正黑體" w:eastAsia="微軟正黑體" w:hAnsi="微軟正黑體"/>
          <w:b/>
          <w:szCs w:val="24"/>
        </w:rPr>
        <w:t>For</w:t>
      </w:r>
      <w:proofErr w:type="gramEnd"/>
      <w:r w:rsidRPr="00D417F6">
        <w:rPr>
          <w:rFonts w:ascii="微軟正黑體" w:eastAsia="微軟正黑體" w:hAnsi="微軟正黑體"/>
          <w:b/>
          <w:szCs w:val="24"/>
        </w:rPr>
        <w:t xml:space="preserve"> Better Life!</w:t>
      </w:r>
    </w:p>
    <w:p w:rsidR="00676FF3" w:rsidRPr="00D417F6" w:rsidRDefault="00531B85" w:rsidP="00E43D28">
      <w:pPr>
        <w:spacing w:line="440" w:lineRule="exact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>讓孩子</w:t>
      </w:r>
      <w:r w:rsidRPr="00D417F6">
        <w:rPr>
          <w:rFonts w:ascii="微軟正黑體" w:eastAsia="微軟正黑體" w:hAnsi="微軟正黑體" w:hint="eastAsia"/>
          <w:b/>
          <w:szCs w:val="24"/>
        </w:rPr>
        <w:t>親身體驗</w:t>
      </w:r>
      <w:r w:rsidRPr="00D417F6">
        <w:rPr>
          <w:rFonts w:ascii="微軟正黑體" w:eastAsia="微軟正黑體" w:hAnsi="微軟正黑體"/>
          <w:b/>
          <w:szCs w:val="24"/>
        </w:rPr>
        <w:t xml:space="preserve"> </w:t>
      </w:r>
      <w:proofErr w:type="gramStart"/>
      <w:r w:rsidRPr="00D417F6">
        <w:rPr>
          <w:rFonts w:ascii="微軟正黑體" w:eastAsia="微軟正黑體" w:hAnsi="微軟正黑體" w:hint="eastAsia"/>
          <w:b/>
          <w:szCs w:val="24"/>
        </w:rPr>
        <w:t>‧</w:t>
      </w:r>
      <w:proofErr w:type="gramEnd"/>
      <w:r w:rsidRPr="00D417F6">
        <w:rPr>
          <w:rFonts w:ascii="微軟正黑體" w:eastAsia="微軟正黑體" w:hAnsi="微軟正黑體"/>
          <w:b/>
          <w:szCs w:val="24"/>
        </w:rPr>
        <w:t xml:space="preserve"> </w:t>
      </w:r>
      <w:r w:rsidRPr="00D417F6">
        <w:rPr>
          <w:rFonts w:ascii="微軟正黑體" w:eastAsia="微軟正黑體" w:hAnsi="微軟正黑體" w:hint="eastAsia"/>
          <w:b/>
          <w:szCs w:val="24"/>
        </w:rPr>
        <w:t>支持更好的生活</w:t>
      </w:r>
    </w:p>
    <w:p w:rsidR="00E26A8A" w:rsidRPr="00D631B2" w:rsidRDefault="00C632A5" w:rsidP="002B1750">
      <w:pPr>
        <w:pStyle w:val="Web"/>
        <w:shd w:val="clear" w:color="auto" w:fill="FFFFFF"/>
        <w:spacing w:before="0" w:beforeAutospacing="0" w:after="150" w:afterAutospacing="0" w:line="360" w:lineRule="exact"/>
        <w:rPr>
          <w:rFonts w:ascii="微軟正黑體" w:eastAsia="微軟正黑體" w:hAnsi="微軟正黑體"/>
          <w:color w:val="000000"/>
          <w:sz w:val="20"/>
          <w:szCs w:val="20"/>
        </w:rPr>
      </w:pPr>
      <w:r>
        <w:rPr>
          <w:rFonts w:ascii="微軟正黑體" w:eastAsia="微軟正黑體" w:hAnsi="微軟正黑體" w:cs="Helvetica" w:hint="eastAsia"/>
          <w:color w:val="434343"/>
          <w:sz w:val="20"/>
          <w:szCs w:val="20"/>
          <w:shd w:val="clear" w:color="auto" w:fill="FFFFFF"/>
        </w:rPr>
        <w:t>每</w:t>
      </w:r>
      <w:proofErr w:type="gramStart"/>
      <w:r w:rsidR="00531B85" w:rsidRPr="00D631B2">
        <w:rPr>
          <w:rFonts w:ascii="微軟正黑體" w:eastAsia="微軟正黑體" w:hAnsi="微軟正黑體" w:cs="Helvetica" w:hint="eastAsia"/>
          <w:color w:val="434343"/>
          <w:sz w:val="20"/>
          <w:szCs w:val="20"/>
          <w:shd w:val="clear" w:color="auto" w:fill="FFFFFF"/>
        </w:rPr>
        <w:t>個</w:t>
      </w:r>
      <w:proofErr w:type="gramEnd"/>
      <w:r w:rsidR="00531B85" w:rsidRPr="00D631B2">
        <w:rPr>
          <w:rFonts w:ascii="微軟正黑體" w:eastAsia="微軟正黑體" w:hAnsi="微軟正黑體" w:cs="Helvetica" w:hint="eastAsia"/>
          <w:color w:val="434343"/>
          <w:sz w:val="20"/>
          <w:szCs w:val="20"/>
          <w:shd w:val="clear" w:color="auto" w:fill="FFFFFF"/>
        </w:rPr>
        <w:t>腦性麻</w:t>
      </w:r>
      <w:proofErr w:type="gramStart"/>
      <w:r w:rsidR="00531B85" w:rsidRPr="00D631B2">
        <w:rPr>
          <w:rFonts w:ascii="微軟正黑體" w:eastAsia="微軟正黑體" w:hAnsi="微軟正黑體" w:cs="Helvetica" w:hint="eastAsia"/>
          <w:color w:val="434343"/>
          <w:sz w:val="20"/>
          <w:szCs w:val="20"/>
          <w:shd w:val="clear" w:color="auto" w:fill="FFFFFF"/>
        </w:rPr>
        <w:t>痹</w:t>
      </w:r>
      <w:proofErr w:type="gramEnd"/>
      <w:r w:rsidR="00531B85" w:rsidRPr="00D631B2">
        <w:rPr>
          <w:rFonts w:ascii="微軟正黑體" w:eastAsia="微軟正黑體" w:hAnsi="微軟正黑體" w:cs="Helvetica" w:hint="eastAsia"/>
          <w:color w:val="434343"/>
          <w:sz w:val="20"/>
          <w:szCs w:val="20"/>
          <w:shd w:val="clear" w:color="auto" w:fill="FFFFFF"/>
        </w:rPr>
        <w:t>患者</w:t>
      </w:r>
      <w:r w:rsidR="00531B85" w:rsidRPr="00D631B2">
        <w:rPr>
          <w:rFonts w:ascii="微軟正黑體" w:eastAsia="微軟正黑體" w:hAnsi="微軟正黑體" w:hint="eastAsia"/>
          <w:color w:val="000000"/>
          <w:sz w:val="20"/>
          <w:szCs w:val="20"/>
        </w:rPr>
        <w:t>在型態和嚴重程度上有極大差別，可能包含</w:t>
      </w:r>
      <w:proofErr w:type="gramStart"/>
      <w:r w:rsidR="00531B85" w:rsidRPr="00D631B2">
        <w:rPr>
          <w:rFonts w:ascii="微軟正黑體" w:eastAsia="微軟正黑體" w:hAnsi="微軟正黑體" w:hint="eastAsia"/>
          <w:color w:val="000000"/>
          <w:sz w:val="20"/>
          <w:szCs w:val="20"/>
        </w:rPr>
        <w:t>肌</w:t>
      </w:r>
      <w:proofErr w:type="gramEnd"/>
      <w:r w:rsidR="00531B85" w:rsidRPr="00D631B2">
        <w:rPr>
          <w:rFonts w:ascii="微軟正黑體" w:eastAsia="微軟正黑體" w:hAnsi="微軟正黑體" w:hint="eastAsia"/>
          <w:color w:val="000000"/>
          <w:sz w:val="20"/>
          <w:szCs w:val="20"/>
        </w:rPr>
        <w:t>張力過强或不足、肌肉流失、虛弱、肌肉抽筋、痙攣、顫動、僵硬、尖足步態、剪刀脚、垂足、麻木、刺痛等不同情况。雖然目前沒有治癒這些症狀的方法，但可透過復健和專業的輔</w:t>
      </w:r>
      <w:proofErr w:type="gramStart"/>
      <w:r w:rsidR="00531B85" w:rsidRPr="00D631B2">
        <w:rPr>
          <w:rFonts w:ascii="微軟正黑體" w:eastAsia="微軟正黑體" w:hAnsi="微軟正黑體" w:hint="eastAsia"/>
          <w:color w:val="000000"/>
          <w:sz w:val="20"/>
          <w:szCs w:val="20"/>
        </w:rPr>
        <w:t>具適配來</w:t>
      </w:r>
      <w:proofErr w:type="gramEnd"/>
      <w:r w:rsidR="00531B85" w:rsidRPr="00D631B2">
        <w:rPr>
          <w:rFonts w:ascii="微軟正黑體" w:eastAsia="微軟正黑體" w:hAnsi="微軟正黑體" w:hint="eastAsia"/>
          <w:color w:val="000000"/>
          <w:sz w:val="20"/>
          <w:szCs w:val="20"/>
        </w:rPr>
        <w:t>改善孩子的活動能力和行走步態。</w:t>
      </w:r>
    </w:p>
    <w:p w:rsidR="0091523E" w:rsidRPr="00D631B2" w:rsidRDefault="00531B85" w:rsidP="0091523E">
      <w:pPr>
        <w:spacing w:line="360" w:lineRule="exact"/>
        <w:rPr>
          <w:rFonts w:ascii="微軟正黑體" w:eastAsia="微軟正黑體" w:hAnsi="微軟正黑體"/>
          <w:sz w:val="20"/>
          <w:szCs w:val="20"/>
        </w:rPr>
      </w:pPr>
      <w:r w:rsidRPr="00D631B2">
        <w:rPr>
          <w:rFonts w:ascii="微軟正黑體" w:eastAsia="微軟正黑體" w:hAnsi="微軟正黑體" w:cs="Helvetica" w:hint="eastAsia"/>
          <w:color w:val="434343"/>
          <w:sz w:val="20"/>
          <w:szCs w:val="20"/>
          <w:shd w:val="clear" w:color="auto" w:fill="FFFFFF"/>
        </w:rPr>
        <w:t>瑞典進口碳</w:t>
      </w:r>
      <w:proofErr w:type="gramStart"/>
      <w:r w:rsidRPr="00D631B2">
        <w:rPr>
          <w:rFonts w:ascii="微軟正黑體" w:eastAsia="微軟正黑體" w:hAnsi="微軟正黑體" w:cs="Helvetica" w:hint="eastAsia"/>
          <w:color w:val="434343"/>
          <w:sz w:val="20"/>
          <w:szCs w:val="20"/>
          <w:shd w:val="clear" w:color="auto" w:fill="FFFFFF"/>
        </w:rPr>
        <w:t>纖</w:t>
      </w:r>
      <w:proofErr w:type="gramEnd"/>
      <w:r w:rsidRPr="00D631B2">
        <w:rPr>
          <w:rFonts w:ascii="微軟正黑體" w:eastAsia="微軟正黑體" w:hAnsi="微軟正黑體" w:cs="Helvetica" w:hint="eastAsia"/>
          <w:color w:val="434343"/>
          <w:sz w:val="20"/>
          <w:szCs w:val="20"/>
          <w:shd w:val="clear" w:color="auto" w:fill="FFFFFF"/>
        </w:rPr>
        <w:t>兒童</w:t>
      </w:r>
      <w:r w:rsidRPr="00D631B2">
        <w:rPr>
          <w:rFonts w:ascii="微軟正黑體" w:eastAsia="微軟正黑體" w:hAnsi="微軟正黑體" w:cs="Helvetica"/>
          <w:color w:val="434343"/>
          <w:sz w:val="20"/>
          <w:szCs w:val="20"/>
          <w:shd w:val="clear" w:color="auto" w:fill="FFFFFF"/>
        </w:rPr>
        <w:t>AFO</w:t>
      </w:r>
      <w:r w:rsidRPr="00D631B2">
        <w:rPr>
          <w:rFonts w:ascii="微軟正黑體" w:eastAsia="微軟正黑體" w:hAnsi="微軟正黑體" w:hint="eastAsia"/>
          <w:color w:val="000000"/>
          <w:sz w:val="20"/>
          <w:szCs w:val="20"/>
        </w:rPr>
        <w:t>，</w:t>
      </w:r>
      <w:r w:rsidRPr="00D631B2">
        <w:rPr>
          <w:rFonts w:ascii="微軟正黑體" w:eastAsia="微軟正黑體" w:hAnsi="微軟正黑體" w:cs="Helvetica" w:hint="eastAsia"/>
          <w:color w:val="434343"/>
          <w:sz w:val="20"/>
          <w:szCs w:val="20"/>
          <w:shd w:val="clear" w:color="auto" w:fill="FFFFFF"/>
        </w:rPr>
        <w:t>讓腦性麻</w:t>
      </w:r>
      <w:proofErr w:type="gramStart"/>
      <w:r w:rsidRPr="00D631B2">
        <w:rPr>
          <w:rFonts w:ascii="微軟正黑體" w:eastAsia="微軟正黑體" w:hAnsi="微軟正黑體" w:cs="Helvetica" w:hint="eastAsia"/>
          <w:color w:val="434343"/>
          <w:sz w:val="20"/>
          <w:szCs w:val="20"/>
          <w:shd w:val="clear" w:color="auto" w:fill="FFFFFF"/>
        </w:rPr>
        <w:t>痹</w:t>
      </w:r>
      <w:proofErr w:type="gramEnd"/>
      <w:r w:rsidRPr="00D631B2">
        <w:rPr>
          <w:rFonts w:ascii="微軟正黑體" w:eastAsia="微軟正黑體" w:hAnsi="微軟正黑體" w:cs="Helvetica" w:hint="eastAsia"/>
          <w:color w:val="434343"/>
          <w:sz w:val="20"/>
          <w:szCs w:val="20"/>
          <w:shd w:val="clear" w:color="auto" w:fill="FFFFFF"/>
        </w:rPr>
        <w:t>兒童保有適當的</w:t>
      </w:r>
      <w:proofErr w:type="gramStart"/>
      <w:r w:rsidRPr="00D631B2">
        <w:rPr>
          <w:rFonts w:ascii="微軟正黑體" w:eastAsia="微軟正黑體" w:hAnsi="微軟正黑體" w:cs="Helvetica" w:hint="eastAsia"/>
          <w:color w:val="434343"/>
          <w:sz w:val="20"/>
          <w:szCs w:val="20"/>
          <w:shd w:val="clear" w:color="auto" w:fill="FFFFFF"/>
        </w:rPr>
        <w:t>擺位支</w:t>
      </w:r>
      <w:proofErr w:type="gramEnd"/>
      <w:r w:rsidRPr="00D631B2">
        <w:rPr>
          <w:rFonts w:ascii="微軟正黑體" w:eastAsia="微軟正黑體" w:hAnsi="微軟正黑體" w:cs="Helvetica" w:hint="eastAsia"/>
          <w:color w:val="434343"/>
          <w:sz w:val="20"/>
          <w:szCs w:val="20"/>
          <w:shd w:val="clear" w:color="auto" w:fill="FFFFFF"/>
        </w:rPr>
        <w:t>撑與安全呵護；全碳</w:t>
      </w:r>
      <w:proofErr w:type="gramStart"/>
      <w:r w:rsidRPr="00D631B2">
        <w:rPr>
          <w:rFonts w:ascii="微軟正黑體" w:eastAsia="微軟正黑體" w:hAnsi="微軟正黑體" w:cs="Helvetica" w:hint="eastAsia"/>
          <w:color w:val="434343"/>
          <w:sz w:val="20"/>
          <w:szCs w:val="20"/>
          <w:shd w:val="clear" w:color="auto" w:fill="FFFFFF"/>
        </w:rPr>
        <w:t>纖</w:t>
      </w:r>
      <w:proofErr w:type="gramEnd"/>
      <w:r w:rsidRPr="00D631B2">
        <w:rPr>
          <w:rFonts w:ascii="微軟正黑體" w:eastAsia="微軟正黑體" w:hAnsi="微軟正黑體" w:cs="Helvetica" w:hint="eastAsia"/>
          <w:color w:val="434343"/>
          <w:sz w:val="20"/>
          <w:szCs w:val="20"/>
          <w:shd w:val="clear" w:color="auto" w:fill="FFFFFF"/>
        </w:rPr>
        <w:t>材質輕巧有彈力，幫助特殊兒童擺脫身體功能障礙的限制，發揮</w:t>
      </w:r>
      <w:r w:rsidR="00C632A5">
        <w:rPr>
          <w:rFonts w:ascii="微軟正黑體" w:eastAsia="微軟正黑體" w:hAnsi="微軟正黑體" w:cs="Helvetica" w:hint="eastAsia"/>
          <w:color w:val="434343"/>
          <w:sz w:val="20"/>
          <w:szCs w:val="20"/>
          <w:shd w:val="clear" w:color="auto" w:fill="FFFFFF"/>
        </w:rPr>
        <w:t>潛</w:t>
      </w:r>
      <w:r w:rsidRPr="00D631B2">
        <w:rPr>
          <w:rFonts w:ascii="微軟正黑體" w:eastAsia="微軟正黑體" w:hAnsi="微軟正黑體" w:cs="Helvetica" w:hint="eastAsia"/>
          <w:color w:val="434343"/>
          <w:sz w:val="20"/>
          <w:szCs w:val="20"/>
          <w:shd w:val="clear" w:color="auto" w:fill="FFFFFF"/>
        </w:rPr>
        <w:t>力，樂享童年！</w:t>
      </w:r>
    </w:p>
    <w:p w:rsidR="002B1750" w:rsidRPr="0091523E" w:rsidRDefault="002B1750" w:rsidP="00A243DF">
      <w:pPr>
        <w:spacing w:line="360" w:lineRule="exact"/>
        <w:rPr>
          <w:rFonts w:ascii="微軟正黑體" w:eastAsia="微軟正黑體" w:hAnsi="微軟正黑體"/>
          <w:color w:val="FF0000"/>
          <w:sz w:val="20"/>
          <w:szCs w:val="24"/>
        </w:rPr>
      </w:pPr>
    </w:p>
    <w:p w:rsidR="00A243DF" w:rsidRPr="00D417F6" w:rsidRDefault="00531B85" w:rsidP="00A243DF">
      <w:pPr>
        <w:spacing w:line="360" w:lineRule="exact"/>
        <w:rPr>
          <w:rFonts w:ascii="微軟正黑體" w:eastAsia="微軟正黑體" w:hAnsi="微軟正黑體"/>
          <w:color w:val="FF0000"/>
          <w:sz w:val="20"/>
          <w:szCs w:val="24"/>
        </w:rPr>
      </w:pPr>
      <w:r w:rsidRPr="00D417F6">
        <w:rPr>
          <w:rFonts w:ascii="微軟正黑體" w:eastAsia="微軟正黑體" w:hAnsi="微軟正黑體" w:hint="eastAsia"/>
          <w:color w:val="FF0000"/>
          <w:sz w:val="20"/>
          <w:szCs w:val="24"/>
        </w:rPr>
        <w:t>報名時間</w:t>
      </w:r>
    </w:p>
    <w:p w:rsidR="00A243DF" w:rsidRPr="00D417F6" w:rsidRDefault="00531B85" w:rsidP="00A243DF">
      <w:pPr>
        <w:spacing w:line="360" w:lineRule="exact"/>
        <w:rPr>
          <w:rFonts w:ascii="微軟正黑體" w:eastAsia="微軟正黑體" w:hAnsi="微軟正黑體"/>
          <w:sz w:val="20"/>
          <w:szCs w:val="24"/>
        </w:rPr>
      </w:pPr>
      <w:r w:rsidRPr="00D417F6">
        <w:rPr>
          <w:rFonts w:ascii="微軟正黑體" w:eastAsia="微軟正黑體" w:hAnsi="微軟正黑體"/>
          <w:sz w:val="20"/>
          <w:szCs w:val="24"/>
        </w:rPr>
        <w:t>2019/6/10~</w:t>
      </w:r>
      <w:r w:rsidR="00C632A5">
        <w:rPr>
          <w:rFonts w:ascii="微軟正黑體" w:eastAsia="微軟正黑體" w:hAnsi="微軟正黑體" w:hint="eastAsia"/>
          <w:sz w:val="20"/>
          <w:szCs w:val="24"/>
        </w:rPr>
        <w:t>7</w:t>
      </w:r>
      <w:r w:rsidRPr="00D417F6">
        <w:rPr>
          <w:rFonts w:ascii="微軟正黑體" w:eastAsia="微軟正黑體" w:hAnsi="微軟正黑體"/>
          <w:sz w:val="20"/>
          <w:szCs w:val="24"/>
        </w:rPr>
        <w:t>/</w:t>
      </w:r>
      <w:r w:rsidR="00AD352F">
        <w:rPr>
          <w:rFonts w:ascii="微軟正黑體" w:eastAsia="微軟正黑體" w:hAnsi="微軟正黑體" w:hint="eastAsia"/>
          <w:sz w:val="20"/>
          <w:szCs w:val="24"/>
        </w:rPr>
        <w:t>31</w:t>
      </w:r>
    </w:p>
    <w:p w:rsidR="00676FF3" w:rsidRPr="00D417F6" w:rsidRDefault="00676FF3" w:rsidP="00A243DF">
      <w:pPr>
        <w:spacing w:line="360" w:lineRule="exact"/>
        <w:rPr>
          <w:rFonts w:ascii="微軟正黑體" w:eastAsia="微軟正黑體" w:hAnsi="微軟正黑體"/>
          <w:sz w:val="20"/>
          <w:szCs w:val="24"/>
        </w:rPr>
      </w:pPr>
    </w:p>
    <w:p w:rsidR="00A243DF" w:rsidRPr="00D417F6" w:rsidRDefault="00531B85" w:rsidP="00A243DF">
      <w:pPr>
        <w:spacing w:line="360" w:lineRule="exact"/>
        <w:rPr>
          <w:rFonts w:ascii="微軟正黑體" w:eastAsia="微軟正黑體" w:hAnsi="微軟正黑體"/>
          <w:color w:val="FF0000"/>
          <w:sz w:val="20"/>
          <w:szCs w:val="24"/>
        </w:rPr>
      </w:pPr>
      <w:r w:rsidRPr="00D417F6">
        <w:rPr>
          <w:rFonts w:ascii="微軟正黑體" w:eastAsia="微軟正黑體" w:hAnsi="微軟正黑體" w:hint="eastAsia"/>
          <w:color w:val="FF0000"/>
          <w:sz w:val="20"/>
          <w:szCs w:val="24"/>
        </w:rPr>
        <w:t>體驗內容</w:t>
      </w:r>
    </w:p>
    <w:p w:rsidR="00A243DF" w:rsidRPr="00D417F6" w:rsidRDefault="00531B85" w:rsidP="00A243DF">
      <w:pPr>
        <w:spacing w:line="360" w:lineRule="exact"/>
        <w:rPr>
          <w:rFonts w:ascii="微軟正黑體" w:eastAsia="微軟正黑體" w:hAnsi="微軟正黑體"/>
          <w:sz w:val="20"/>
          <w:szCs w:val="24"/>
        </w:rPr>
      </w:pPr>
      <w:r w:rsidRPr="00D417F6">
        <w:rPr>
          <w:rFonts w:ascii="微軟正黑體" w:eastAsia="微軟正黑體" w:hAnsi="微軟正黑體" w:hint="eastAsia"/>
          <w:sz w:val="20"/>
          <w:szCs w:val="24"/>
        </w:rPr>
        <w:t>美國</w:t>
      </w:r>
      <w:r w:rsidRPr="00D417F6">
        <w:rPr>
          <w:rFonts w:ascii="微軟正黑體" w:eastAsia="微軟正黑體" w:hAnsi="微軟正黑體"/>
          <w:sz w:val="20"/>
          <w:szCs w:val="24"/>
        </w:rPr>
        <w:t>CPO</w:t>
      </w:r>
      <w:proofErr w:type="gramStart"/>
      <w:r w:rsidRPr="00D417F6">
        <w:rPr>
          <w:rFonts w:ascii="微軟正黑體" w:eastAsia="微軟正黑體" w:hAnsi="微軟正黑體" w:hint="eastAsia"/>
          <w:sz w:val="20"/>
          <w:szCs w:val="24"/>
        </w:rPr>
        <w:t>裝具師專</w:t>
      </w:r>
      <w:proofErr w:type="gramEnd"/>
      <w:r w:rsidRPr="00D417F6">
        <w:rPr>
          <w:rFonts w:ascii="微軟正黑體" w:eastAsia="微軟正黑體" w:hAnsi="微軟正黑體" w:hint="eastAsia"/>
          <w:sz w:val="20"/>
          <w:szCs w:val="24"/>
        </w:rPr>
        <w:t>業整合諮詢</w:t>
      </w:r>
    </w:p>
    <w:p w:rsidR="00A243DF" w:rsidRPr="00D417F6" w:rsidRDefault="00531B85" w:rsidP="00A243DF">
      <w:pPr>
        <w:spacing w:line="360" w:lineRule="exact"/>
        <w:rPr>
          <w:rFonts w:ascii="微軟正黑體" w:eastAsia="微軟正黑體" w:hAnsi="微軟正黑體"/>
          <w:sz w:val="20"/>
          <w:szCs w:val="24"/>
        </w:rPr>
      </w:pPr>
      <w:r>
        <w:rPr>
          <w:rFonts w:ascii="微軟正黑體" w:eastAsia="微軟正黑體" w:hAnsi="微軟正黑體" w:hint="eastAsia"/>
          <w:sz w:val="20"/>
          <w:szCs w:val="24"/>
        </w:rPr>
        <w:t>瑞典進口</w:t>
      </w:r>
      <w:r w:rsidRPr="00D417F6">
        <w:rPr>
          <w:rFonts w:ascii="微軟正黑體" w:eastAsia="微軟正黑體" w:hAnsi="微軟正黑體" w:hint="eastAsia"/>
          <w:sz w:val="20"/>
          <w:szCs w:val="24"/>
        </w:rPr>
        <w:t>碳</w:t>
      </w:r>
      <w:proofErr w:type="gramStart"/>
      <w:r w:rsidRPr="00D417F6">
        <w:rPr>
          <w:rFonts w:ascii="微軟正黑體" w:eastAsia="微軟正黑體" w:hAnsi="微軟正黑體" w:hint="eastAsia"/>
          <w:sz w:val="20"/>
          <w:szCs w:val="24"/>
        </w:rPr>
        <w:t>纖</w:t>
      </w:r>
      <w:proofErr w:type="gramEnd"/>
      <w:r>
        <w:rPr>
          <w:rFonts w:ascii="微軟正黑體" w:eastAsia="微軟正黑體" w:hAnsi="微軟正黑體" w:hint="eastAsia"/>
          <w:sz w:val="20"/>
          <w:szCs w:val="24"/>
        </w:rPr>
        <w:t>兒童</w:t>
      </w:r>
      <w:r w:rsidRPr="00D417F6">
        <w:rPr>
          <w:rFonts w:ascii="微軟正黑體" w:eastAsia="微軟正黑體" w:hAnsi="微軟正黑體"/>
          <w:sz w:val="20"/>
          <w:szCs w:val="24"/>
        </w:rPr>
        <w:t>AFO</w:t>
      </w:r>
      <w:r w:rsidRPr="00D417F6">
        <w:rPr>
          <w:rFonts w:ascii="微軟正黑體" w:eastAsia="微軟正黑體" w:hAnsi="微軟正黑體" w:hint="eastAsia"/>
          <w:sz w:val="20"/>
          <w:szCs w:val="24"/>
        </w:rPr>
        <w:t>適配</w:t>
      </w:r>
    </w:p>
    <w:p w:rsidR="00676FF3" w:rsidRPr="00D417F6" w:rsidRDefault="00676FF3" w:rsidP="00A243DF">
      <w:pPr>
        <w:spacing w:line="360" w:lineRule="exact"/>
        <w:rPr>
          <w:rFonts w:ascii="微軟正黑體" w:eastAsia="微軟正黑體" w:hAnsi="微軟正黑體"/>
          <w:sz w:val="20"/>
          <w:szCs w:val="24"/>
        </w:rPr>
      </w:pPr>
    </w:p>
    <w:p w:rsidR="00A243DF" w:rsidRPr="00D417F6" w:rsidRDefault="00531B85" w:rsidP="00A243DF">
      <w:pPr>
        <w:spacing w:line="360" w:lineRule="exact"/>
        <w:rPr>
          <w:rFonts w:ascii="微軟正黑體" w:eastAsia="微軟正黑體" w:hAnsi="微軟正黑體"/>
          <w:color w:val="FF0000"/>
          <w:sz w:val="20"/>
          <w:szCs w:val="24"/>
        </w:rPr>
      </w:pPr>
      <w:r w:rsidRPr="00D417F6">
        <w:rPr>
          <w:rFonts w:ascii="微軟正黑體" w:eastAsia="微軟正黑體" w:hAnsi="微軟正黑體" w:hint="eastAsia"/>
          <w:color w:val="FF0000"/>
          <w:sz w:val="20"/>
          <w:szCs w:val="24"/>
        </w:rPr>
        <w:t>募集對象</w:t>
      </w:r>
    </w:p>
    <w:p w:rsidR="00A243DF" w:rsidRPr="00D417F6" w:rsidRDefault="00531B85" w:rsidP="00A243DF">
      <w:pPr>
        <w:spacing w:line="360" w:lineRule="exact"/>
        <w:rPr>
          <w:rFonts w:ascii="微軟正黑體" w:eastAsia="微軟正黑體" w:hAnsi="微軟正黑體"/>
          <w:sz w:val="20"/>
          <w:szCs w:val="24"/>
        </w:rPr>
      </w:pPr>
      <w:r w:rsidRPr="00B737CD">
        <w:rPr>
          <w:rFonts w:ascii="微軟正黑體" w:eastAsia="微軟正黑體" w:hAnsi="微軟正黑體" w:cs="Helvetica" w:hint="eastAsia"/>
          <w:color w:val="434343"/>
          <w:sz w:val="20"/>
          <w:szCs w:val="24"/>
          <w:shd w:val="clear" w:color="auto" w:fill="FFFFFF"/>
        </w:rPr>
        <w:t>腦</w:t>
      </w:r>
      <w:r>
        <w:rPr>
          <w:rFonts w:ascii="微軟正黑體" w:eastAsia="微軟正黑體" w:hAnsi="微軟正黑體" w:cs="Helvetica" w:hint="eastAsia"/>
          <w:color w:val="434343"/>
          <w:sz w:val="20"/>
          <w:szCs w:val="24"/>
          <w:shd w:val="clear" w:color="auto" w:fill="FFFFFF"/>
        </w:rPr>
        <w:t>性麻</w:t>
      </w:r>
      <w:proofErr w:type="gramStart"/>
      <w:r>
        <w:rPr>
          <w:rFonts w:ascii="微軟正黑體" w:eastAsia="微軟正黑體" w:hAnsi="微軟正黑體" w:cs="Helvetica" w:hint="eastAsia"/>
          <w:color w:val="434343"/>
          <w:sz w:val="20"/>
          <w:szCs w:val="24"/>
          <w:shd w:val="clear" w:color="auto" w:fill="FFFFFF"/>
        </w:rPr>
        <w:t>痹</w:t>
      </w:r>
      <w:proofErr w:type="gramEnd"/>
      <w:r>
        <w:rPr>
          <w:rFonts w:ascii="微軟正黑體" w:eastAsia="微軟正黑體" w:hAnsi="微軟正黑體" w:cs="Helvetica" w:hint="eastAsia"/>
          <w:color w:val="434343"/>
          <w:sz w:val="20"/>
          <w:szCs w:val="24"/>
          <w:shd w:val="clear" w:color="auto" w:fill="FFFFFF"/>
        </w:rPr>
        <w:t>兒童</w:t>
      </w:r>
      <w:r>
        <w:rPr>
          <w:rFonts w:ascii="微軟正黑體" w:eastAsia="微軟正黑體" w:hAnsi="微軟正黑體" w:cs="Helvetica"/>
          <w:color w:val="434343"/>
          <w:sz w:val="20"/>
          <w:szCs w:val="24"/>
          <w:shd w:val="clear" w:color="auto" w:fill="FFFFFF"/>
        </w:rPr>
        <w:t xml:space="preserve">  </w:t>
      </w:r>
      <w:r w:rsidRPr="00531B85">
        <w:rPr>
          <w:rStyle w:val="a7"/>
          <w:rFonts w:ascii="Microsoft YaHei" w:eastAsia="新細明體" w:hAnsi="Microsoft YaHei"/>
          <w:color w:val="000000"/>
          <w:shd w:val="clear" w:color="auto" w:fill="FFFFFF"/>
        </w:rPr>
        <w:t>GMFCS</w:t>
      </w:r>
      <w:r w:rsidRPr="00531B85">
        <w:rPr>
          <w:rStyle w:val="a7"/>
          <w:rFonts w:ascii="微軟正黑體" w:eastAsia="微軟正黑體" w:hAnsi="微軟正黑體" w:hint="eastAsia"/>
          <w:color w:val="000000"/>
          <w:shd w:val="clear" w:color="auto" w:fill="FFFFFF"/>
        </w:rPr>
        <w:t>二、三級</w:t>
      </w:r>
    </w:p>
    <w:p w:rsidR="00D417F6" w:rsidRPr="00D417F6" w:rsidRDefault="00531B85" w:rsidP="008C5DFA">
      <w:pPr>
        <w:spacing w:line="360" w:lineRule="exact"/>
        <w:rPr>
          <w:rFonts w:ascii="微軟正黑體" w:eastAsia="微軟正黑體" w:hAnsi="微軟正黑體"/>
          <w:sz w:val="20"/>
          <w:szCs w:val="24"/>
        </w:rPr>
      </w:pPr>
      <w:r>
        <w:rPr>
          <w:rFonts w:ascii="微軟正黑體" w:eastAsia="微軟正黑體" w:hAnsi="微軟正黑體" w:hint="eastAsia"/>
          <w:sz w:val="20"/>
          <w:szCs w:val="24"/>
        </w:rPr>
        <w:t>症狀：</w:t>
      </w:r>
      <w:r w:rsidRPr="008C5DFA">
        <w:rPr>
          <w:rFonts w:ascii="微軟正黑體" w:eastAsia="微軟正黑體" w:hAnsi="微軟正黑體" w:hint="eastAsia"/>
          <w:sz w:val="20"/>
          <w:szCs w:val="24"/>
        </w:rPr>
        <w:t>足下垂</w:t>
      </w:r>
      <w:r>
        <w:rPr>
          <w:rFonts w:ascii="微軟正黑體" w:eastAsia="微軟正黑體" w:hAnsi="微軟正黑體" w:hint="eastAsia"/>
          <w:sz w:val="20"/>
          <w:szCs w:val="24"/>
        </w:rPr>
        <w:t>、</w:t>
      </w:r>
      <w:r w:rsidRPr="008C5DFA">
        <w:rPr>
          <w:rFonts w:ascii="微軟正黑體" w:eastAsia="微軟正黑體" w:hAnsi="微軟正黑體" w:hint="eastAsia"/>
          <w:sz w:val="20"/>
          <w:szCs w:val="24"/>
        </w:rPr>
        <w:t>肌無力</w:t>
      </w:r>
      <w:r>
        <w:rPr>
          <w:rFonts w:ascii="微軟正黑體" w:eastAsia="微軟正黑體" w:hAnsi="微軟正黑體" w:hint="eastAsia"/>
          <w:sz w:val="20"/>
          <w:szCs w:val="24"/>
        </w:rPr>
        <w:t>、</w:t>
      </w:r>
      <w:r w:rsidRPr="008C5DFA">
        <w:rPr>
          <w:rFonts w:ascii="微軟正黑體" w:eastAsia="微軟正黑體" w:hAnsi="微軟正黑體" w:hint="eastAsia"/>
          <w:sz w:val="20"/>
          <w:szCs w:val="24"/>
        </w:rPr>
        <w:t>先天性墊脚步態</w:t>
      </w:r>
      <w:r>
        <w:rPr>
          <w:rFonts w:ascii="微軟正黑體" w:eastAsia="微軟正黑體" w:hAnsi="微軟正黑體" w:hint="eastAsia"/>
          <w:sz w:val="20"/>
          <w:szCs w:val="24"/>
        </w:rPr>
        <w:t>、</w:t>
      </w:r>
      <w:r w:rsidRPr="008C5DFA">
        <w:rPr>
          <w:rFonts w:ascii="微軟正黑體" w:eastAsia="微軟正黑體" w:hAnsi="微軟正黑體" w:hint="eastAsia"/>
          <w:sz w:val="20"/>
          <w:szCs w:val="24"/>
        </w:rPr>
        <w:t>足跟部</w:t>
      </w:r>
      <w:r>
        <w:rPr>
          <w:rFonts w:ascii="微軟正黑體" w:eastAsia="微軟正黑體" w:hAnsi="微軟正黑體" w:hint="eastAsia"/>
          <w:sz w:val="20"/>
          <w:szCs w:val="24"/>
        </w:rPr>
        <w:t>、</w:t>
      </w:r>
      <w:r w:rsidRPr="008C5DFA">
        <w:rPr>
          <w:rFonts w:ascii="微軟正黑體" w:eastAsia="微軟正黑體" w:hAnsi="微軟正黑體" w:hint="eastAsia"/>
          <w:sz w:val="20"/>
          <w:szCs w:val="24"/>
        </w:rPr>
        <w:t>蹲伏步態</w:t>
      </w:r>
      <w:r>
        <w:rPr>
          <w:rFonts w:ascii="微軟正黑體" w:eastAsia="微軟正黑體" w:hAnsi="微軟正黑體" w:hint="eastAsia"/>
          <w:sz w:val="20"/>
          <w:szCs w:val="24"/>
        </w:rPr>
        <w:t>、</w:t>
      </w:r>
      <w:r w:rsidRPr="008C5DFA">
        <w:rPr>
          <w:rFonts w:ascii="微軟正黑體" w:eastAsia="微軟正黑體" w:hAnsi="微軟正黑體" w:hint="eastAsia"/>
          <w:sz w:val="20"/>
          <w:szCs w:val="24"/>
        </w:rPr>
        <w:t>輕度膝過伸</w:t>
      </w:r>
    </w:p>
    <w:p w:rsidR="008C5DFA" w:rsidRDefault="008C5DFA" w:rsidP="00A243DF">
      <w:pPr>
        <w:spacing w:line="360" w:lineRule="exact"/>
        <w:rPr>
          <w:rFonts w:ascii="微軟正黑體" w:eastAsia="微軟正黑體" w:hAnsi="微軟正黑體"/>
          <w:color w:val="FF0000"/>
          <w:sz w:val="20"/>
          <w:szCs w:val="24"/>
        </w:rPr>
      </w:pPr>
    </w:p>
    <w:p w:rsidR="00A243DF" w:rsidRPr="00D417F6" w:rsidRDefault="00531B85" w:rsidP="00A243DF">
      <w:pPr>
        <w:spacing w:line="360" w:lineRule="exact"/>
        <w:rPr>
          <w:rFonts w:ascii="微軟正黑體" w:eastAsia="微軟正黑體" w:hAnsi="微軟正黑體"/>
          <w:color w:val="FF0000"/>
          <w:sz w:val="20"/>
          <w:szCs w:val="24"/>
        </w:rPr>
      </w:pPr>
      <w:r w:rsidRPr="00D417F6">
        <w:rPr>
          <w:rFonts w:ascii="微軟正黑體" w:eastAsia="微軟正黑體" w:hAnsi="微軟正黑體" w:hint="eastAsia"/>
          <w:color w:val="FF0000"/>
          <w:sz w:val="20"/>
          <w:szCs w:val="24"/>
        </w:rPr>
        <w:t>體驗時間</w:t>
      </w:r>
    </w:p>
    <w:p w:rsidR="00676FF3" w:rsidRPr="00D417F6" w:rsidRDefault="00531B85" w:rsidP="00A243DF">
      <w:pPr>
        <w:spacing w:line="360" w:lineRule="exact"/>
        <w:rPr>
          <w:rFonts w:ascii="微軟正黑體" w:eastAsia="微軟正黑體" w:hAnsi="微軟正黑體"/>
          <w:sz w:val="20"/>
          <w:szCs w:val="24"/>
        </w:rPr>
      </w:pPr>
      <w:r w:rsidRPr="00D417F6">
        <w:rPr>
          <w:rFonts w:ascii="微軟正黑體" w:eastAsia="微軟正黑體" w:hAnsi="微軟正黑體" w:hint="eastAsia"/>
          <w:sz w:val="20"/>
          <w:szCs w:val="24"/>
        </w:rPr>
        <w:t>體驗記錄</w:t>
      </w:r>
      <w:r>
        <w:rPr>
          <w:rFonts w:ascii="微軟正黑體" w:eastAsia="微軟正黑體" w:hAnsi="微軟正黑體" w:hint="eastAsia"/>
          <w:sz w:val="20"/>
          <w:szCs w:val="24"/>
        </w:rPr>
        <w:t>一年</w:t>
      </w:r>
    </w:p>
    <w:p w:rsidR="008C5DFA" w:rsidRDefault="008C5DFA" w:rsidP="00A243DF">
      <w:pPr>
        <w:spacing w:line="360" w:lineRule="exact"/>
        <w:rPr>
          <w:rFonts w:ascii="微軟正黑體" w:eastAsia="微軟正黑體" w:hAnsi="微軟正黑體"/>
          <w:color w:val="FF0000"/>
          <w:sz w:val="20"/>
          <w:szCs w:val="24"/>
        </w:rPr>
      </w:pPr>
    </w:p>
    <w:p w:rsidR="00A243DF" w:rsidRPr="00D417F6" w:rsidRDefault="00531B85" w:rsidP="00A243DF">
      <w:pPr>
        <w:spacing w:line="360" w:lineRule="exact"/>
        <w:rPr>
          <w:rFonts w:ascii="微軟正黑體" w:eastAsia="微軟正黑體" w:hAnsi="微軟正黑體"/>
          <w:color w:val="FF0000"/>
          <w:sz w:val="20"/>
          <w:szCs w:val="24"/>
        </w:rPr>
      </w:pPr>
      <w:r w:rsidRPr="00D417F6">
        <w:rPr>
          <w:rFonts w:ascii="微軟正黑體" w:eastAsia="微軟正黑體" w:hAnsi="微軟正黑體" w:hint="eastAsia"/>
          <w:color w:val="FF0000"/>
          <w:sz w:val="20"/>
          <w:szCs w:val="24"/>
        </w:rPr>
        <w:t>募集名額</w:t>
      </w:r>
    </w:p>
    <w:p w:rsidR="00A243DF" w:rsidRPr="00D417F6" w:rsidRDefault="00531B85" w:rsidP="00A243DF">
      <w:pPr>
        <w:spacing w:line="360" w:lineRule="exact"/>
        <w:rPr>
          <w:rFonts w:ascii="微軟正黑體" w:eastAsia="微軟正黑體" w:hAnsi="微軟正黑體"/>
          <w:sz w:val="20"/>
          <w:szCs w:val="24"/>
        </w:rPr>
      </w:pPr>
      <w:r>
        <w:rPr>
          <w:rFonts w:ascii="微軟正黑體" w:eastAsia="微軟正黑體" w:hAnsi="微軟正黑體"/>
          <w:sz w:val="20"/>
          <w:szCs w:val="24"/>
        </w:rPr>
        <w:t>2</w:t>
      </w:r>
      <w:r w:rsidRPr="00D417F6">
        <w:rPr>
          <w:rFonts w:ascii="微軟正黑體" w:eastAsia="微軟正黑體" w:hAnsi="微軟正黑體" w:hint="eastAsia"/>
          <w:sz w:val="20"/>
          <w:szCs w:val="24"/>
        </w:rPr>
        <w:t>人</w:t>
      </w:r>
    </w:p>
    <w:p w:rsidR="00676FF3" w:rsidRPr="00D417F6" w:rsidRDefault="00676FF3" w:rsidP="00A243DF">
      <w:pPr>
        <w:spacing w:line="360" w:lineRule="exact"/>
        <w:rPr>
          <w:rFonts w:ascii="微軟正黑體" w:eastAsia="微軟正黑體" w:hAnsi="微軟正黑體"/>
          <w:sz w:val="20"/>
          <w:szCs w:val="24"/>
        </w:rPr>
      </w:pPr>
    </w:p>
    <w:p w:rsidR="00A243DF" w:rsidRPr="00D417F6" w:rsidRDefault="00531B85" w:rsidP="00A243DF">
      <w:pPr>
        <w:spacing w:line="360" w:lineRule="exact"/>
        <w:rPr>
          <w:rFonts w:ascii="微軟正黑體" w:eastAsia="微軟正黑體" w:hAnsi="微軟正黑體"/>
          <w:color w:val="FF0000"/>
          <w:sz w:val="20"/>
          <w:szCs w:val="24"/>
        </w:rPr>
      </w:pPr>
      <w:r w:rsidRPr="00D417F6">
        <w:rPr>
          <w:rFonts w:ascii="微軟正黑體" w:eastAsia="微軟正黑體" w:hAnsi="微軟正黑體" w:hint="eastAsia"/>
          <w:color w:val="FF0000"/>
          <w:sz w:val="20"/>
          <w:szCs w:val="24"/>
        </w:rPr>
        <w:t>報名流程</w:t>
      </w:r>
    </w:p>
    <w:p w:rsidR="00A243DF" w:rsidRPr="00D417F6" w:rsidRDefault="00531B85" w:rsidP="00A243DF">
      <w:pPr>
        <w:spacing w:line="360" w:lineRule="exact"/>
        <w:rPr>
          <w:rFonts w:ascii="微軟正黑體" w:eastAsia="微軟正黑體" w:hAnsi="微軟正黑體"/>
          <w:sz w:val="20"/>
          <w:szCs w:val="24"/>
        </w:rPr>
      </w:pPr>
      <w:r w:rsidRPr="00D417F6">
        <w:rPr>
          <w:rFonts w:ascii="微軟正黑體" w:eastAsia="微軟正黑體" w:hAnsi="微軟正黑體"/>
          <w:sz w:val="20"/>
          <w:szCs w:val="24"/>
        </w:rPr>
        <w:t>2019/6/10~</w:t>
      </w:r>
      <w:r>
        <w:rPr>
          <w:rFonts w:ascii="微軟正黑體" w:eastAsia="微軟正黑體" w:hAnsi="微軟正黑體" w:hint="eastAsia"/>
          <w:sz w:val="20"/>
          <w:szCs w:val="24"/>
        </w:rPr>
        <w:t>7</w:t>
      </w:r>
      <w:r w:rsidRPr="00D417F6">
        <w:rPr>
          <w:rFonts w:ascii="微軟正黑體" w:eastAsia="微軟正黑體" w:hAnsi="微軟正黑體"/>
          <w:sz w:val="20"/>
          <w:szCs w:val="24"/>
        </w:rPr>
        <w:t>/</w:t>
      </w:r>
      <w:r w:rsidR="00AD352F">
        <w:rPr>
          <w:rFonts w:ascii="微軟正黑體" w:eastAsia="微軟正黑體" w:hAnsi="微軟正黑體" w:hint="eastAsia"/>
          <w:sz w:val="20"/>
          <w:szCs w:val="24"/>
        </w:rPr>
        <w:t>31</w:t>
      </w:r>
      <w:bookmarkStart w:id="0" w:name="_GoBack"/>
      <w:bookmarkEnd w:id="0"/>
      <w:r>
        <w:rPr>
          <w:rFonts w:ascii="微軟正黑體" w:eastAsia="微軟正黑體" w:hAnsi="微軟正黑體" w:hint="eastAsia"/>
          <w:sz w:val="20"/>
          <w:szCs w:val="24"/>
        </w:rPr>
        <w:t>來電預約報名</w:t>
      </w:r>
      <w:r>
        <w:rPr>
          <w:rFonts w:ascii="微軟正黑體" w:eastAsia="微軟正黑體" w:hAnsi="微軟正黑體"/>
          <w:sz w:val="20"/>
          <w:szCs w:val="24"/>
        </w:rPr>
        <w:t xml:space="preserve"> </w:t>
      </w:r>
      <w:r w:rsidRPr="00D417F6">
        <w:rPr>
          <w:rFonts w:ascii="微軟正黑體" w:eastAsia="微軟正黑體" w:hAnsi="微軟正黑體"/>
          <w:sz w:val="20"/>
          <w:szCs w:val="24"/>
        </w:rPr>
        <w:t xml:space="preserve">02-2299-1901 #222  </w:t>
      </w:r>
      <w:r w:rsidRPr="00D417F6">
        <w:rPr>
          <w:rFonts w:ascii="微軟正黑體" w:eastAsia="微軟正黑體" w:hAnsi="微軟正黑體" w:hint="eastAsia"/>
          <w:sz w:val="20"/>
          <w:szCs w:val="24"/>
        </w:rPr>
        <w:t>李雅惠</w:t>
      </w:r>
      <w:r w:rsidR="002B1750">
        <w:rPr>
          <w:rFonts w:ascii="微軟正黑體" w:eastAsia="微軟正黑體" w:hAnsi="微軟正黑體" w:hint="eastAsia"/>
          <w:sz w:val="20"/>
          <w:szCs w:val="24"/>
        </w:rPr>
        <w:t xml:space="preserve">                                                       </w:t>
      </w:r>
    </w:p>
    <w:p w:rsidR="00A243DF" w:rsidRPr="00D417F6" w:rsidRDefault="00A243DF" w:rsidP="00A243DF">
      <w:pPr>
        <w:spacing w:line="360" w:lineRule="exact"/>
        <w:rPr>
          <w:rFonts w:ascii="微軟正黑體" w:eastAsia="微軟正黑體" w:hAnsi="微軟正黑體"/>
          <w:sz w:val="20"/>
          <w:szCs w:val="24"/>
        </w:rPr>
      </w:pPr>
    </w:p>
    <w:p w:rsidR="00A243DF" w:rsidRPr="00D417F6" w:rsidRDefault="00531B85" w:rsidP="00A243DF">
      <w:pPr>
        <w:spacing w:line="360" w:lineRule="exact"/>
        <w:rPr>
          <w:rFonts w:ascii="微軟正黑體" w:eastAsia="微軟正黑體" w:hAnsi="微軟正黑體"/>
          <w:b/>
          <w:szCs w:val="24"/>
        </w:rPr>
      </w:pPr>
      <w:r w:rsidRPr="00D417F6">
        <w:rPr>
          <w:rFonts w:ascii="微軟正黑體" w:eastAsia="微軟正黑體" w:hAnsi="微軟正黑體" w:hint="eastAsia"/>
          <w:b/>
          <w:szCs w:val="24"/>
        </w:rPr>
        <w:t>體驗流程</w:t>
      </w:r>
    </w:p>
    <w:p w:rsidR="00A243DF" w:rsidRPr="00D417F6" w:rsidRDefault="00531B85" w:rsidP="00A243DF">
      <w:pPr>
        <w:spacing w:line="360" w:lineRule="exact"/>
        <w:rPr>
          <w:rFonts w:ascii="微軟正黑體" w:eastAsia="微軟正黑體" w:hAnsi="微軟正黑體"/>
          <w:color w:val="FF0000"/>
          <w:sz w:val="20"/>
          <w:szCs w:val="24"/>
        </w:rPr>
      </w:pPr>
      <w:r w:rsidRPr="00D417F6">
        <w:rPr>
          <w:rFonts w:ascii="微軟正黑體" w:eastAsia="微軟正黑體" w:hAnsi="微軟正黑體" w:hint="eastAsia"/>
          <w:color w:val="FF0000"/>
          <w:sz w:val="20"/>
          <w:szCs w:val="24"/>
        </w:rPr>
        <w:t>電話訪談</w:t>
      </w:r>
    </w:p>
    <w:p w:rsidR="00A243DF" w:rsidRPr="00D417F6" w:rsidRDefault="00531B85" w:rsidP="00A243DF">
      <w:pPr>
        <w:spacing w:line="360" w:lineRule="exact"/>
        <w:rPr>
          <w:rFonts w:ascii="微軟正黑體" w:eastAsia="微軟正黑體" w:hAnsi="微軟正黑體"/>
          <w:sz w:val="20"/>
          <w:szCs w:val="24"/>
        </w:rPr>
      </w:pPr>
      <w:r w:rsidRPr="00D417F6">
        <w:rPr>
          <w:rFonts w:ascii="微軟正黑體" w:eastAsia="微軟正黑體" w:hAnsi="微軟正黑體" w:hint="eastAsia"/>
          <w:sz w:val="20"/>
          <w:szCs w:val="24"/>
        </w:rPr>
        <w:t>確認瞭解體驗募集活動內容，約定諮詢評估時間。</w:t>
      </w:r>
    </w:p>
    <w:p w:rsidR="00676FF3" w:rsidRPr="00D417F6" w:rsidRDefault="00676FF3" w:rsidP="00A243DF">
      <w:pPr>
        <w:spacing w:line="360" w:lineRule="exact"/>
        <w:rPr>
          <w:rFonts w:ascii="微軟正黑體" w:eastAsia="微軟正黑體" w:hAnsi="微軟正黑體"/>
          <w:sz w:val="20"/>
          <w:szCs w:val="24"/>
        </w:rPr>
      </w:pPr>
    </w:p>
    <w:p w:rsidR="00A243DF" w:rsidRPr="00D417F6" w:rsidRDefault="00531B85" w:rsidP="00A243DF">
      <w:pPr>
        <w:spacing w:line="360" w:lineRule="exact"/>
        <w:rPr>
          <w:rFonts w:ascii="微軟正黑體" w:eastAsia="微軟正黑體" w:hAnsi="微軟正黑體"/>
          <w:color w:val="FF0000"/>
          <w:sz w:val="20"/>
          <w:szCs w:val="24"/>
        </w:rPr>
      </w:pPr>
      <w:r w:rsidRPr="00D417F6">
        <w:rPr>
          <w:rFonts w:ascii="微軟正黑體" w:eastAsia="微軟正黑體" w:hAnsi="微軟正黑體" w:hint="eastAsia"/>
          <w:color w:val="FF0000"/>
          <w:sz w:val="20"/>
          <w:szCs w:val="24"/>
        </w:rPr>
        <w:t>評估前面談</w:t>
      </w:r>
    </w:p>
    <w:p w:rsidR="00A243DF" w:rsidRPr="00D417F6" w:rsidRDefault="00531B85" w:rsidP="00A243DF">
      <w:pPr>
        <w:spacing w:line="360" w:lineRule="exact"/>
        <w:rPr>
          <w:rFonts w:ascii="微軟正黑體" w:eastAsia="微軟正黑體" w:hAnsi="微軟正黑體"/>
          <w:sz w:val="20"/>
          <w:szCs w:val="24"/>
        </w:rPr>
      </w:pPr>
      <w:r w:rsidRPr="00D417F6">
        <w:rPr>
          <w:rFonts w:ascii="微軟正黑體" w:eastAsia="微軟正黑體" w:hAnsi="微軟正黑體" w:hint="eastAsia"/>
          <w:sz w:val="20"/>
          <w:szCs w:val="24"/>
        </w:rPr>
        <w:t>包含瞭解産品、簽署同意書及</w:t>
      </w:r>
      <w:r w:rsidRPr="00D417F6">
        <w:rPr>
          <w:rFonts w:ascii="微軟正黑體" w:eastAsia="微軟正黑體" w:hAnsi="微軟正黑體"/>
          <w:sz w:val="20"/>
          <w:szCs w:val="24"/>
        </w:rPr>
        <w:t>CPO</w:t>
      </w:r>
      <w:r w:rsidRPr="00D417F6">
        <w:rPr>
          <w:rFonts w:ascii="微軟正黑體" w:eastAsia="微軟正黑體" w:hAnsi="微軟正黑體" w:hint="eastAsia"/>
          <w:sz w:val="20"/>
          <w:szCs w:val="24"/>
        </w:rPr>
        <w:t>整合諮詢。</w:t>
      </w:r>
    </w:p>
    <w:p w:rsidR="00A243DF" w:rsidRPr="00D417F6" w:rsidRDefault="00A243DF" w:rsidP="00A243DF">
      <w:pPr>
        <w:spacing w:line="360" w:lineRule="exact"/>
        <w:rPr>
          <w:rFonts w:ascii="微軟正黑體" w:eastAsia="微軟正黑體" w:hAnsi="微軟正黑體"/>
          <w:sz w:val="20"/>
          <w:szCs w:val="24"/>
        </w:rPr>
      </w:pPr>
    </w:p>
    <w:p w:rsidR="00A243DF" w:rsidRPr="00D417F6" w:rsidRDefault="00531B85" w:rsidP="00A243DF">
      <w:pPr>
        <w:spacing w:line="360" w:lineRule="exact"/>
        <w:rPr>
          <w:rFonts w:ascii="微軟正黑體" w:eastAsia="微軟正黑體" w:hAnsi="微軟正黑體"/>
          <w:color w:val="FF0000"/>
          <w:sz w:val="20"/>
          <w:szCs w:val="24"/>
        </w:rPr>
      </w:pPr>
      <w:r w:rsidRPr="00D417F6">
        <w:rPr>
          <w:rFonts w:ascii="微軟正黑體" w:eastAsia="微軟正黑體" w:hAnsi="微軟正黑體" w:hint="eastAsia"/>
          <w:color w:val="FF0000"/>
          <w:sz w:val="20"/>
          <w:szCs w:val="24"/>
        </w:rPr>
        <w:t>穿戴體驗</w:t>
      </w:r>
    </w:p>
    <w:p w:rsidR="00A243DF" w:rsidRPr="00D417F6" w:rsidRDefault="00531B85" w:rsidP="00A243DF">
      <w:pPr>
        <w:spacing w:line="360" w:lineRule="exact"/>
        <w:rPr>
          <w:rFonts w:ascii="微軟正黑體" w:eastAsia="微軟正黑體" w:hAnsi="微軟正黑體"/>
          <w:sz w:val="20"/>
          <w:szCs w:val="24"/>
        </w:rPr>
      </w:pPr>
      <w:r w:rsidRPr="00D417F6">
        <w:rPr>
          <w:rFonts w:ascii="微軟正黑體" w:eastAsia="微軟正黑體" w:hAnsi="微軟正黑體" w:hint="eastAsia"/>
          <w:sz w:val="20"/>
          <w:szCs w:val="24"/>
        </w:rPr>
        <w:t>拍攝穿戴前行走影片及穿戴後行走影片。</w:t>
      </w:r>
    </w:p>
    <w:p w:rsidR="00A243DF" w:rsidRPr="00D417F6" w:rsidRDefault="00A243DF" w:rsidP="00A243DF">
      <w:pPr>
        <w:spacing w:line="360" w:lineRule="exact"/>
        <w:rPr>
          <w:rFonts w:ascii="微軟正黑體" w:eastAsia="微軟正黑體" w:hAnsi="微軟正黑體"/>
          <w:sz w:val="20"/>
          <w:szCs w:val="24"/>
        </w:rPr>
      </w:pPr>
    </w:p>
    <w:p w:rsidR="00A243DF" w:rsidRPr="00D417F6" w:rsidRDefault="00531B85" w:rsidP="00A243DF">
      <w:pPr>
        <w:spacing w:line="360" w:lineRule="exact"/>
        <w:rPr>
          <w:rFonts w:ascii="微軟正黑體" w:eastAsia="微軟正黑體" w:hAnsi="微軟正黑體"/>
          <w:color w:val="FF0000"/>
          <w:sz w:val="20"/>
          <w:szCs w:val="24"/>
        </w:rPr>
      </w:pPr>
      <w:r w:rsidRPr="00D417F6">
        <w:rPr>
          <w:rFonts w:ascii="微軟正黑體" w:eastAsia="微軟正黑體" w:hAnsi="微軟正黑體" w:hint="eastAsia"/>
          <w:color w:val="FF0000"/>
          <w:sz w:val="20"/>
          <w:szCs w:val="24"/>
        </w:rPr>
        <w:t>每</w:t>
      </w:r>
      <w:r>
        <w:rPr>
          <w:rFonts w:ascii="微軟正黑體" w:eastAsia="微軟正黑體" w:hAnsi="微軟正黑體" w:hint="eastAsia"/>
          <w:color w:val="FF0000"/>
          <w:sz w:val="20"/>
          <w:szCs w:val="24"/>
        </w:rPr>
        <w:t>三</w:t>
      </w:r>
      <w:proofErr w:type="gramStart"/>
      <w:r>
        <w:rPr>
          <w:rFonts w:ascii="微軟正黑體" w:eastAsia="微軟正黑體" w:hAnsi="微軟正黑體" w:hint="eastAsia"/>
          <w:color w:val="FF0000"/>
          <w:sz w:val="20"/>
          <w:szCs w:val="24"/>
        </w:rPr>
        <w:t>個</w:t>
      </w:r>
      <w:proofErr w:type="gramEnd"/>
      <w:r>
        <w:rPr>
          <w:rFonts w:ascii="微軟正黑體" w:eastAsia="微軟正黑體" w:hAnsi="微軟正黑體" w:hint="eastAsia"/>
          <w:color w:val="FF0000"/>
          <w:sz w:val="20"/>
          <w:szCs w:val="24"/>
        </w:rPr>
        <w:t>月</w:t>
      </w:r>
      <w:r w:rsidRPr="00D417F6">
        <w:rPr>
          <w:rFonts w:ascii="微軟正黑體" w:eastAsia="微軟正黑體" w:hAnsi="微軟正黑體" w:hint="eastAsia"/>
          <w:color w:val="FF0000"/>
          <w:sz w:val="20"/>
          <w:szCs w:val="24"/>
        </w:rPr>
        <w:t>回饋</w:t>
      </w:r>
    </w:p>
    <w:p w:rsidR="00A243DF" w:rsidRPr="00D417F6" w:rsidRDefault="00531B85" w:rsidP="00A243DF">
      <w:pPr>
        <w:spacing w:line="360" w:lineRule="exact"/>
        <w:rPr>
          <w:rFonts w:ascii="微軟正黑體" w:eastAsia="微軟正黑體" w:hAnsi="微軟正黑體"/>
          <w:sz w:val="20"/>
          <w:szCs w:val="24"/>
        </w:rPr>
      </w:pPr>
      <w:r w:rsidRPr="00D417F6">
        <w:rPr>
          <w:rFonts w:ascii="微軟正黑體" w:eastAsia="微軟正黑體" w:hAnsi="微軟正黑體" w:hint="eastAsia"/>
          <w:sz w:val="20"/>
          <w:szCs w:val="24"/>
        </w:rPr>
        <w:t>體驗期間需配合每</w:t>
      </w:r>
      <w:r>
        <w:rPr>
          <w:rFonts w:ascii="微軟正黑體" w:eastAsia="微軟正黑體" w:hAnsi="微軟正黑體" w:hint="eastAsia"/>
          <w:sz w:val="20"/>
          <w:szCs w:val="24"/>
        </w:rPr>
        <w:t>三</w:t>
      </w:r>
      <w:proofErr w:type="gramStart"/>
      <w:r>
        <w:rPr>
          <w:rFonts w:ascii="微軟正黑體" w:eastAsia="微軟正黑體" w:hAnsi="微軟正黑體" w:hint="eastAsia"/>
          <w:sz w:val="20"/>
          <w:szCs w:val="24"/>
        </w:rPr>
        <w:t>個</w:t>
      </w:r>
      <w:proofErr w:type="gramEnd"/>
      <w:r>
        <w:rPr>
          <w:rFonts w:ascii="微軟正黑體" w:eastAsia="微軟正黑體" w:hAnsi="微軟正黑體" w:hint="eastAsia"/>
          <w:sz w:val="20"/>
          <w:szCs w:val="24"/>
        </w:rPr>
        <w:t>月</w:t>
      </w:r>
      <w:r w:rsidRPr="00D417F6">
        <w:rPr>
          <w:rFonts w:ascii="微軟正黑體" w:eastAsia="微軟正黑體" w:hAnsi="微軟正黑體" w:hint="eastAsia"/>
          <w:sz w:val="20"/>
          <w:szCs w:val="24"/>
        </w:rPr>
        <w:t>填寫一份穿戴狀况自主評估表</w:t>
      </w:r>
      <w:r>
        <w:rPr>
          <w:rFonts w:ascii="微軟正黑體" w:eastAsia="微軟正黑體" w:hAnsi="微軟正黑體" w:hint="eastAsia"/>
          <w:sz w:val="20"/>
          <w:szCs w:val="24"/>
        </w:rPr>
        <w:t>與穿戴動態影片</w:t>
      </w:r>
      <w:r w:rsidRPr="00D417F6">
        <w:rPr>
          <w:rFonts w:ascii="微軟正黑體" w:eastAsia="微軟正黑體" w:hAnsi="微軟正黑體" w:hint="eastAsia"/>
          <w:sz w:val="20"/>
          <w:szCs w:val="24"/>
        </w:rPr>
        <w:t>。</w:t>
      </w:r>
    </w:p>
    <w:p w:rsidR="00A243DF" w:rsidRPr="00D417F6" w:rsidRDefault="00A243DF" w:rsidP="00A243DF">
      <w:pPr>
        <w:spacing w:line="360" w:lineRule="exact"/>
        <w:rPr>
          <w:rFonts w:ascii="微軟正黑體" w:eastAsia="微軟正黑體" w:hAnsi="微軟正黑體"/>
          <w:sz w:val="20"/>
          <w:szCs w:val="24"/>
        </w:rPr>
      </w:pPr>
    </w:p>
    <w:p w:rsidR="00A243DF" w:rsidRPr="00D417F6" w:rsidRDefault="00531B85" w:rsidP="00A243DF">
      <w:pPr>
        <w:spacing w:line="360" w:lineRule="exact"/>
        <w:rPr>
          <w:rFonts w:ascii="微軟正黑體" w:eastAsia="微軟正黑體" w:hAnsi="微軟正黑體"/>
          <w:color w:val="FF0000"/>
          <w:sz w:val="20"/>
          <w:szCs w:val="24"/>
        </w:rPr>
      </w:pPr>
      <w:r w:rsidRPr="00D417F6">
        <w:rPr>
          <w:rFonts w:ascii="微軟正黑體" w:eastAsia="微軟正黑體" w:hAnsi="微軟正黑體" w:hint="eastAsia"/>
          <w:color w:val="FF0000"/>
          <w:sz w:val="20"/>
          <w:szCs w:val="24"/>
        </w:rPr>
        <w:t>穿戴回饋</w:t>
      </w:r>
    </w:p>
    <w:p w:rsidR="00A243DF" w:rsidRPr="00D417F6" w:rsidRDefault="00531B85" w:rsidP="00A243DF">
      <w:pPr>
        <w:spacing w:line="360" w:lineRule="exact"/>
        <w:rPr>
          <w:rFonts w:ascii="微軟正黑體" w:eastAsia="微軟正黑體" w:hAnsi="微軟正黑體"/>
          <w:sz w:val="20"/>
          <w:szCs w:val="24"/>
        </w:rPr>
      </w:pPr>
      <w:r w:rsidRPr="00D417F6">
        <w:rPr>
          <w:rFonts w:ascii="微軟正黑體" w:eastAsia="微軟正黑體" w:hAnsi="微軟正黑體" w:hint="eastAsia"/>
          <w:sz w:val="20"/>
          <w:szCs w:val="24"/>
        </w:rPr>
        <w:t>體驗後心得回饋表。</w:t>
      </w:r>
    </w:p>
    <w:p w:rsidR="009F462D" w:rsidRPr="00D417F6" w:rsidRDefault="009F462D" w:rsidP="00A243DF">
      <w:pPr>
        <w:spacing w:line="360" w:lineRule="exact"/>
        <w:rPr>
          <w:rFonts w:ascii="微軟正黑體" w:eastAsia="微軟正黑體" w:hAnsi="微軟正黑體"/>
          <w:sz w:val="20"/>
          <w:szCs w:val="24"/>
        </w:rPr>
      </w:pPr>
    </w:p>
    <w:p w:rsidR="009F462D" w:rsidRPr="00D417F6" w:rsidRDefault="009F462D" w:rsidP="00A243DF">
      <w:pPr>
        <w:spacing w:line="360" w:lineRule="exact"/>
        <w:rPr>
          <w:rFonts w:ascii="微軟正黑體" w:eastAsia="微軟正黑體" w:hAnsi="微軟正黑體"/>
          <w:sz w:val="20"/>
          <w:szCs w:val="24"/>
        </w:rPr>
      </w:pPr>
    </w:p>
    <w:p w:rsidR="00A243DF" w:rsidRPr="00D417F6" w:rsidRDefault="00531B85" w:rsidP="00A243DF">
      <w:pPr>
        <w:spacing w:line="360" w:lineRule="exact"/>
        <w:rPr>
          <w:rFonts w:ascii="微軟正黑體" w:eastAsia="微軟正黑體" w:hAnsi="微軟正黑體"/>
          <w:b/>
          <w:szCs w:val="24"/>
        </w:rPr>
      </w:pPr>
      <w:r w:rsidRPr="00D417F6">
        <w:rPr>
          <w:rFonts w:ascii="微軟正黑體" w:eastAsia="微軟正黑體" w:hAnsi="微軟正黑體" w:hint="eastAsia"/>
          <w:b/>
          <w:szCs w:val="24"/>
        </w:rPr>
        <w:t>活動須知</w:t>
      </w:r>
    </w:p>
    <w:p w:rsidR="00676FF3" w:rsidRPr="00D417F6" w:rsidRDefault="00676FF3" w:rsidP="00A243DF">
      <w:pPr>
        <w:spacing w:line="360" w:lineRule="exact"/>
        <w:rPr>
          <w:rFonts w:ascii="微軟正黑體" w:eastAsia="微軟正黑體" w:hAnsi="微軟正黑體"/>
          <w:sz w:val="20"/>
          <w:szCs w:val="24"/>
        </w:rPr>
      </w:pPr>
    </w:p>
    <w:p w:rsidR="00A243DF" w:rsidRPr="00D417F6" w:rsidRDefault="00531B85" w:rsidP="00A243DF">
      <w:pPr>
        <w:spacing w:line="360" w:lineRule="exact"/>
        <w:rPr>
          <w:rFonts w:ascii="微軟正黑體" w:eastAsia="微軟正黑體" w:hAnsi="微軟正黑體"/>
          <w:sz w:val="20"/>
          <w:szCs w:val="24"/>
        </w:rPr>
      </w:pPr>
      <w:r w:rsidRPr="00D417F6">
        <w:rPr>
          <w:rFonts w:ascii="微軟正黑體" w:eastAsia="微軟正黑體" w:hAnsi="微軟正黑體" w:hint="eastAsia"/>
          <w:sz w:val="20"/>
          <w:szCs w:val="24"/>
        </w:rPr>
        <w:t>如欲申請活動者請先確認下方使用條款是否同意再進行申請：</w:t>
      </w:r>
    </w:p>
    <w:p w:rsidR="00A243DF" w:rsidRPr="00D417F6" w:rsidRDefault="00A243DF" w:rsidP="00A243DF">
      <w:pPr>
        <w:spacing w:line="360" w:lineRule="exact"/>
        <w:rPr>
          <w:rFonts w:ascii="微軟正黑體" w:eastAsia="微軟正黑體" w:hAnsi="微軟正黑體"/>
          <w:sz w:val="20"/>
          <w:szCs w:val="24"/>
        </w:rPr>
      </w:pPr>
    </w:p>
    <w:p w:rsidR="00A243DF" w:rsidRPr="00D417F6" w:rsidRDefault="00531B85" w:rsidP="00A243DF">
      <w:pPr>
        <w:spacing w:line="360" w:lineRule="exact"/>
        <w:rPr>
          <w:rFonts w:ascii="微軟正黑體" w:eastAsia="微軟正黑體" w:hAnsi="微軟正黑體"/>
          <w:sz w:val="20"/>
          <w:szCs w:val="24"/>
        </w:rPr>
      </w:pPr>
      <w:r w:rsidRPr="00D417F6">
        <w:rPr>
          <w:rFonts w:ascii="微軟正黑體" w:eastAsia="微軟正黑體" w:hAnsi="微軟正黑體" w:hint="eastAsia"/>
          <w:sz w:val="20"/>
          <w:szCs w:val="24"/>
        </w:rPr>
        <w:t>爲確保最好的適配品質，體驗者于活動期間須嚴守穿戴注意事項。</w:t>
      </w:r>
    </w:p>
    <w:p w:rsidR="00A243DF" w:rsidRPr="00D417F6" w:rsidRDefault="00531B85" w:rsidP="00A243DF">
      <w:pPr>
        <w:spacing w:line="360" w:lineRule="exact"/>
        <w:rPr>
          <w:rFonts w:ascii="微軟正黑體" w:eastAsia="微軟正黑體" w:hAnsi="微軟正黑體"/>
          <w:sz w:val="20"/>
          <w:szCs w:val="24"/>
        </w:rPr>
      </w:pPr>
      <w:r w:rsidRPr="00D417F6">
        <w:rPr>
          <w:rFonts w:ascii="微軟正黑體" w:eastAsia="微軟正黑體" w:hAnsi="微軟正黑體" w:hint="eastAsia"/>
          <w:sz w:val="20"/>
          <w:szCs w:val="24"/>
        </w:rPr>
        <w:t>體驗期間相關數據於活動結束後會進行數據分析、案例分享等，並作為推廣用途。</w:t>
      </w:r>
    </w:p>
    <w:p w:rsidR="00A243DF" w:rsidRPr="00D417F6" w:rsidRDefault="00531B85" w:rsidP="00A243DF">
      <w:pPr>
        <w:spacing w:line="360" w:lineRule="exact"/>
        <w:rPr>
          <w:rFonts w:ascii="微軟正黑體" w:eastAsia="微軟正黑體" w:hAnsi="微軟正黑體"/>
          <w:sz w:val="20"/>
          <w:szCs w:val="24"/>
        </w:rPr>
      </w:pPr>
      <w:r w:rsidRPr="00D417F6">
        <w:rPr>
          <w:rFonts w:ascii="微軟正黑體" w:eastAsia="微軟正黑體" w:hAnsi="微軟正黑體" w:hint="eastAsia"/>
          <w:sz w:val="20"/>
          <w:szCs w:val="24"/>
        </w:rPr>
        <w:t>參加者須同意就其個人適配體驗，配合</w:t>
      </w:r>
      <w:r>
        <w:rPr>
          <w:rFonts w:ascii="微軟正黑體" w:eastAsia="微軟正黑體" w:hAnsi="微軟正黑體" w:hint="eastAsia"/>
          <w:sz w:val="20"/>
          <w:szCs w:val="24"/>
        </w:rPr>
        <w:t>德林</w:t>
      </w:r>
      <w:r w:rsidRPr="00D417F6">
        <w:rPr>
          <w:rFonts w:ascii="微軟正黑體" w:eastAsia="微軟正黑體" w:hAnsi="微軟正黑體" w:hint="eastAsia"/>
          <w:sz w:val="20"/>
          <w:szCs w:val="24"/>
        </w:rPr>
        <w:t>進行案例分享，所張貼之文字內容及作品圖片，著作財産權歸</w:t>
      </w:r>
      <w:r>
        <w:rPr>
          <w:rFonts w:ascii="微軟正黑體" w:eastAsia="微軟正黑體" w:hAnsi="微軟正黑體" w:hint="eastAsia"/>
          <w:sz w:val="20"/>
          <w:szCs w:val="24"/>
        </w:rPr>
        <w:t>得林</w:t>
      </w:r>
      <w:r w:rsidRPr="00D417F6">
        <w:rPr>
          <w:rFonts w:ascii="微軟正黑體" w:eastAsia="微軟正黑體" w:hAnsi="微軟正黑體" w:hint="eastAsia"/>
          <w:sz w:val="20"/>
          <w:szCs w:val="24"/>
        </w:rPr>
        <w:t>所有，作者應同意放</w:t>
      </w:r>
      <w:r>
        <w:rPr>
          <w:rFonts w:ascii="微軟正黑體" w:eastAsia="微軟正黑體" w:hAnsi="微軟正黑體" w:hint="eastAsia"/>
          <w:sz w:val="20"/>
          <w:szCs w:val="24"/>
        </w:rPr>
        <w:t>棄</w:t>
      </w:r>
      <w:r w:rsidRPr="00D417F6">
        <w:rPr>
          <w:rFonts w:ascii="微軟正黑體" w:eastAsia="微軟正黑體" w:hAnsi="微軟正黑體" w:hint="eastAsia"/>
          <w:sz w:val="20"/>
          <w:szCs w:val="24"/>
        </w:rPr>
        <w:t>行使著作人格權。</w:t>
      </w:r>
    </w:p>
    <w:p w:rsidR="00A243DF" w:rsidRDefault="00531B85" w:rsidP="00A243DF">
      <w:pPr>
        <w:spacing w:line="360" w:lineRule="exact"/>
        <w:rPr>
          <w:rFonts w:ascii="微軟正黑體" w:eastAsia="微軟正黑體" w:hAnsi="微軟正黑體"/>
          <w:sz w:val="20"/>
          <w:szCs w:val="24"/>
        </w:rPr>
      </w:pPr>
      <w:r w:rsidRPr="00D417F6">
        <w:rPr>
          <w:rFonts w:ascii="微軟正黑體" w:eastAsia="微軟正黑體" w:hAnsi="微軟正黑體" w:hint="eastAsia"/>
          <w:sz w:val="20"/>
          <w:szCs w:val="24"/>
        </w:rPr>
        <w:t>德林保有修改、暫停、終止活動的最終權利。</w:t>
      </w:r>
    </w:p>
    <w:p w:rsidR="00531B85" w:rsidRPr="00D417F6" w:rsidRDefault="00531B85" w:rsidP="00A243DF">
      <w:pPr>
        <w:spacing w:line="360" w:lineRule="exact"/>
        <w:rPr>
          <w:rFonts w:ascii="微軟正黑體" w:eastAsia="微軟正黑體" w:hAnsi="微軟正黑體"/>
          <w:sz w:val="20"/>
          <w:szCs w:val="24"/>
        </w:rPr>
      </w:pPr>
    </w:p>
    <w:p w:rsidR="006C6BF3" w:rsidRDefault="006C6BF3" w:rsidP="00A243DF">
      <w:pPr>
        <w:spacing w:line="360" w:lineRule="exact"/>
        <w:rPr>
          <w:rFonts w:ascii="微軟正黑體" w:eastAsia="微軟正黑體" w:hAnsi="微軟正黑體"/>
          <w:sz w:val="20"/>
          <w:szCs w:val="24"/>
        </w:rPr>
      </w:pPr>
      <w:r>
        <w:rPr>
          <w:rFonts w:ascii="微軟正黑體" w:eastAsia="微軟正黑體" w:hAnsi="微軟正黑體" w:hint="eastAsia"/>
          <w:sz w:val="20"/>
          <w:szCs w:val="24"/>
        </w:rPr>
        <w:t>主辦單位</w:t>
      </w:r>
      <w:r w:rsidRPr="00D417F6">
        <w:rPr>
          <w:rFonts w:ascii="微軟正黑體" w:eastAsia="微軟正黑體" w:hAnsi="微軟正黑體" w:hint="eastAsia"/>
          <w:sz w:val="20"/>
          <w:szCs w:val="24"/>
        </w:rPr>
        <w:t>：</w:t>
      </w:r>
      <w:r>
        <w:rPr>
          <w:rFonts w:ascii="微軟正黑體" w:eastAsia="微軟正黑體" w:hAnsi="微軟正黑體" w:hint="eastAsia"/>
          <w:sz w:val="20"/>
          <w:szCs w:val="24"/>
        </w:rPr>
        <w:t>德林義肢康復輔具</w:t>
      </w:r>
    </w:p>
    <w:p w:rsidR="00A243DF" w:rsidRPr="00D417F6" w:rsidRDefault="00531B85" w:rsidP="00A243DF">
      <w:pPr>
        <w:spacing w:line="360" w:lineRule="exact"/>
        <w:rPr>
          <w:rFonts w:ascii="微軟正黑體" w:eastAsia="微軟正黑體" w:hAnsi="微軟正黑體"/>
          <w:sz w:val="20"/>
          <w:szCs w:val="24"/>
        </w:rPr>
      </w:pPr>
      <w:r w:rsidRPr="00D417F6">
        <w:rPr>
          <w:rFonts w:ascii="微軟正黑體" w:eastAsia="微軟正黑體" w:hAnsi="微軟正黑體" w:hint="eastAsia"/>
          <w:sz w:val="20"/>
          <w:szCs w:val="24"/>
        </w:rPr>
        <w:t>連絡資訊：</w:t>
      </w:r>
      <w:r w:rsidRPr="00D417F6">
        <w:rPr>
          <w:rFonts w:ascii="微軟正黑體" w:eastAsia="微軟正黑體" w:hAnsi="微軟正黑體"/>
          <w:sz w:val="20"/>
          <w:szCs w:val="24"/>
        </w:rPr>
        <w:t xml:space="preserve">02-2299-1901 #222  </w:t>
      </w:r>
      <w:r w:rsidRPr="00D417F6">
        <w:rPr>
          <w:rFonts w:ascii="微軟正黑體" w:eastAsia="微軟正黑體" w:hAnsi="微軟正黑體" w:hint="eastAsia"/>
          <w:sz w:val="20"/>
          <w:szCs w:val="24"/>
        </w:rPr>
        <w:t>李雅惠</w:t>
      </w:r>
    </w:p>
    <w:p w:rsidR="00A243DF" w:rsidRPr="00D417F6" w:rsidRDefault="00531B85" w:rsidP="00A243DF">
      <w:pPr>
        <w:spacing w:line="360" w:lineRule="exact"/>
        <w:rPr>
          <w:rFonts w:ascii="微軟正黑體" w:eastAsia="微軟正黑體" w:hAnsi="微軟正黑體"/>
          <w:sz w:val="20"/>
          <w:szCs w:val="24"/>
        </w:rPr>
      </w:pPr>
      <w:r w:rsidRPr="00D417F6">
        <w:rPr>
          <w:rFonts w:ascii="微軟正黑體" w:eastAsia="微軟正黑體" w:hAnsi="微軟正黑體" w:hint="eastAsia"/>
          <w:sz w:val="20"/>
          <w:szCs w:val="24"/>
        </w:rPr>
        <w:t>營業時間：週一</w:t>
      </w:r>
      <w:r w:rsidRPr="00D417F6">
        <w:rPr>
          <w:rFonts w:ascii="微軟正黑體" w:eastAsia="微軟正黑體" w:hAnsi="微軟正黑體"/>
          <w:sz w:val="20"/>
          <w:szCs w:val="24"/>
        </w:rPr>
        <w:t>~</w:t>
      </w:r>
      <w:r w:rsidRPr="00D417F6">
        <w:rPr>
          <w:rFonts w:ascii="微軟正黑體" w:eastAsia="微軟正黑體" w:hAnsi="微軟正黑體" w:hint="eastAsia"/>
          <w:sz w:val="20"/>
          <w:szCs w:val="24"/>
        </w:rPr>
        <w:t>週五</w:t>
      </w:r>
      <w:r w:rsidRPr="00D417F6">
        <w:rPr>
          <w:rFonts w:ascii="微軟正黑體" w:eastAsia="微軟正黑體" w:hAnsi="微軟正黑體"/>
          <w:sz w:val="20"/>
          <w:szCs w:val="24"/>
        </w:rPr>
        <w:t xml:space="preserve"> 08:30~17:30</w:t>
      </w:r>
    </w:p>
    <w:p w:rsidR="00CA78CB" w:rsidRPr="00D417F6" w:rsidRDefault="00CA78CB" w:rsidP="00A243DF">
      <w:pPr>
        <w:spacing w:line="360" w:lineRule="exact"/>
        <w:rPr>
          <w:rFonts w:ascii="微軟正黑體" w:eastAsia="微軟正黑體" w:hAnsi="微軟正黑體"/>
          <w:sz w:val="20"/>
          <w:szCs w:val="24"/>
        </w:rPr>
      </w:pPr>
    </w:p>
    <w:sectPr w:rsidR="00CA78CB" w:rsidRPr="00D417F6" w:rsidSect="00D417F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48E" w:rsidRDefault="0046048E" w:rsidP="00B737CD">
      <w:r>
        <w:separator/>
      </w:r>
    </w:p>
  </w:endnote>
  <w:endnote w:type="continuationSeparator" w:id="0">
    <w:p w:rsidR="0046048E" w:rsidRDefault="0046048E" w:rsidP="00B73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48E" w:rsidRDefault="0046048E" w:rsidP="00B737CD">
      <w:r>
        <w:separator/>
      </w:r>
    </w:p>
  </w:footnote>
  <w:footnote w:type="continuationSeparator" w:id="0">
    <w:p w:rsidR="0046048E" w:rsidRDefault="0046048E" w:rsidP="00B73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DF"/>
    <w:rsid w:val="000574E2"/>
    <w:rsid w:val="001F2ABA"/>
    <w:rsid w:val="002B1750"/>
    <w:rsid w:val="0046048E"/>
    <w:rsid w:val="00487F4A"/>
    <w:rsid w:val="00531B85"/>
    <w:rsid w:val="00676FF3"/>
    <w:rsid w:val="00681928"/>
    <w:rsid w:val="006C6BF3"/>
    <w:rsid w:val="007078A0"/>
    <w:rsid w:val="007275C7"/>
    <w:rsid w:val="007A43CB"/>
    <w:rsid w:val="008B29D5"/>
    <w:rsid w:val="008B54FA"/>
    <w:rsid w:val="008C5DFA"/>
    <w:rsid w:val="00900999"/>
    <w:rsid w:val="00905B67"/>
    <w:rsid w:val="0091523E"/>
    <w:rsid w:val="009F462D"/>
    <w:rsid w:val="00A243DF"/>
    <w:rsid w:val="00AD352F"/>
    <w:rsid w:val="00B00262"/>
    <w:rsid w:val="00B737CD"/>
    <w:rsid w:val="00BB5DB7"/>
    <w:rsid w:val="00C632A5"/>
    <w:rsid w:val="00C95975"/>
    <w:rsid w:val="00CA78CB"/>
    <w:rsid w:val="00D417F6"/>
    <w:rsid w:val="00D631B2"/>
    <w:rsid w:val="00DC4094"/>
    <w:rsid w:val="00E26A8A"/>
    <w:rsid w:val="00E4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37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37C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37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37CD"/>
    <w:rPr>
      <w:sz w:val="20"/>
      <w:szCs w:val="20"/>
    </w:rPr>
  </w:style>
  <w:style w:type="paragraph" w:styleId="Web">
    <w:name w:val="Normal (Web)"/>
    <w:basedOn w:val="a"/>
    <w:uiPriority w:val="99"/>
    <w:unhideWhenUsed/>
    <w:rsid w:val="002B175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2B17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37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37C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37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37CD"/>
    <w:rPr>
      <w:sz w:val="20"/>
      <w:szCs w:val="20"/>
    </w:rPr>
  </w:style>
  <w:style w:type="paragraph" w:styleId="Web">
    <w:name w:val="Normal (Web)"/>
    <w:basedOn w:val="a"/>
    <w:uiPriority w:val="99"/>
    <w:unhideWhenUsed/>
    <w:rsid w:val="002B175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2B17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9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428</Words>
  <Characters>464</Characters>
  <Application>Microsoft Office Word</Application>
  <DocSecurity>0</DocSecurity>
  <Lines>20</Lines>
  <Paragraphs>20</Paragraphs>
  <ScaleCrop>false</ScaleCrop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</dc:creator>
  <cp:keywords/>
  <dc:description/>
  <cp:lastModifiedBy>user</cp:lastModifiedBy>
  <cp:revision>6</cp:revision>
  <dcterms:created xsi:type="dcterms:W3CDTF">2019-06-18T08:39:00Z</dcterms:created>
  <dcterms:modified xsi:type="dcterms:W3CDTF">2019-07-09T07:13:00Z</dcterms:modified>
</cp:coreProperties>
</file>